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71"/>
        <w:tblW w:w="13234" w:type="dxa"/>
        <w:tblLook w:val="04A0" w:firstRow="1" w:lastRow="0" w:firstColumn="1" w:lastColumn="0" w:noHBand="0" w:noVBand="1"/>
      </w:tblPr>
      <w:tblGrid>
        <w:gridCol w:w="1532"/>
        <w:gridCol w:w="2588"/>
        <w:gridCol w:w="1377"/>
        <w:gridCol w:w="1300"/>
        <w:gridCol w:w="1300"/>
        <w:gridCol w:w="457"/>
        <w:gridCol w:w="840"/>
        <w:gridCol w:w="960"/>
        <w:gridCol w:w="960"/>
        <w:gridCol w:w="960"/>
        <w:gridCol w:w="960"/>
      </w:tblGrid>
      <w:tr w:rsidR="004526D5" w:rsidRPr="0052515F" w:rsidTr="00BB7B2A">
        <w:trPr>
          <w:trHeight w:val="555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</w:pPr>
            <w:r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  <w:t>Example 1</w:t>
            </w:r>
          </w:p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</w:pPr>
          </w:p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</w:pPr>
            <w:r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  <w:t>Student answer</w:t>
            </w:r>
          </w:p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40"/>
                <w:szCs w:val="4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555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40"/>
                <w:szCs w:val="40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000000"/>
                <w:sz w:val="40"/>
                <w:szCs w:val="40"/>
              </w:rPr>
              <w:t>GENERAL LEDGER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Capital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64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42,000.00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52515F">
              <w:rPr>
                <w:rFonts w:ascii="Wingdings" w:eastAsia="Times New Roman" w:hAnsi="Wingdings"/>
                <w:color w:val="FF0000"/>
                <w:sz w:val="52"/>
                <w:szCs w:val="52"/>
              </w:rPr>
              <w:sym w:font="Wingdings" w:char="F0FB"/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42</w:t>
            </w:r>
            <w:bookmarkStart w:id="0" w:name="_GoBack"/>
            <w:bookmarkEnd w:id="0"/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,000.00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01/04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41,500.00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RTZ Finance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06/04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25,000.00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Sales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18,658.00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18,658.00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64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08/04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675.00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52515F">
              <w:rPr>
                <w:rFonts w:ascii="Wingdings" w:eastAsia="Times New Roman" w:hAnsi="Wingdings"/>
                <w:color w:val="FF0000"/>
                <w:sz w:val="52"/>
                <w:szCs w:val="52"/>
              </w:rPr>
              <w:sym w:font="Wingdings" w:char="F0FB"/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19,333.00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2P  1A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Should subtract!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10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sym w:font="Wingdings" w:char="F0A0"/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394.50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19,727.50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Purchases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21,100.00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color w:val="FF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21,100.00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23/04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210.00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21,310.00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Sales Returns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Purchase Returns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187.60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187.60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Output VAT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64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3,619.65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52515F">
              <w:rPr>
                <w:rFonts w:ascii="Wingdings" w:eastAsia="Times New Roman" w:hAnsi="Wingdings"/>
                <w:color w:val="FF0000"/>
                <w:sz w:val="52"/>
                <w:szCs w:val="52"/>
              </w:rPr>
              <w:sym w:font="Wingdings" w:char="F0FB"/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3,619.65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3P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64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SRDB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52515F">
              <w:rPr>
                <w:rFonts w:ascii="Wingdings" w:eastAsia="Times New Roman" w:hAnsi="Wingdings"/>
                <w:color w:val="FF0000"/>
                <w:sz w:val="52"/>
                <w:szCs w:val="52"/>
              </w:rPr>
              <w:sym w:font="Wingdings" w:char="F0FB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64.34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3,555.31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4P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64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135.00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color w:val="FF0000"/>
                <w:sz w:val="52"/>
                <w:szCs w:val="52"/>
              </w:rPr>
            </w:pPr>
            <w:r w:rsidRPr="0052515F">
              <w:rPr>
                <w:rFonts w:ascii="Wingdings" w:eastAsia="Times New Roman" w:hAnsi="Wingdings"/>
                <w:color w:val="FF0000"/>
                <w:sz w:val="52"/>
                <w:szCs w:val="52"/>
              </w:rPr>
              <w:sym w:font="Wingdings" w:char="F0FB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3,690.31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5P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Input VAT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3,253.60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3,253.60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sym w:font="Wingdings" w:char="F0FC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PRDB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36.77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3,216.83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4,496.80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7,713.63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Rent Received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24/04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185.00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Shop Fittings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03/04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7,800.00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7,800.00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Rent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03/04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Motor Vehicles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04/04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11,750.00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11,750.00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Road Fund Licence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05/04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Rates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397.25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397.25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Postage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16.80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 Building Repairs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704.00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704.00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Office Equipment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1,895.00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1,895.00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4526D5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Wages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92.00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92.00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Mobile Telephone Rental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23/04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Discount Allowed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87.26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87.26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Account: Discount Received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Details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 Balance £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BB7B2A">
        <w:trPr>
          <w:trHeight w:val="4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30/04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 Book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328.25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b/>
                <w:bCs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4526D5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</w:tbl>
    <w:p w:rsidR="00F45EF5" w:rsidRDefault="00F45EF5"/>
    <w:p w:rsidR="004526D5" w:rsidRDefault="004526D5"/>
    <w:tbl>
      <w:tblPr>
        <w:tblW w:w="13234" w:type="dxa"/>
        <w:tblInd w:w="93" w:type="dxa"/>
        <w:tblLook w:val="04A0" w:firstRow="1" w:lastRow="0" w:firstColumn="1" w:lastColumn="0" w:noHBand="0" w:noVBand="1"/>
      </w:tblPr>
      <w:tblGrid>
        <w:gridCol w:w="1532"/>
        <w:gridCol w:w="1768"/>
        <w:gridCol w:w="883"/>
        <w:gridCol w:w="517"/>
        <w:gridCol w:w="897"/>
        <w:gridCol w:w="403"/>
        <w:gridCol w:w="897"/>
        <w:gridCol w:w="63"/>
        <w:gridCol w:w="960"/>
        <w:gridCol w:w="277"/>
        <w:gridCol w:w="457"/>
        <w:gridCol w:w="840"/>
        <w:gridCol w:w="960"/>
        <w:gridCol w:w="960"/>
        <w:gridCol w:w="960"/>
        <w:gridCol w:w="960"/>
      </w:tblGrid>
      <w:tr w:rsidR="004526D5" w:rsidRPr="0052515F" w:rsidTr="00213D57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4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TRIAL BALANCE AS AT 30 APRIL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Account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Credit £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21,351.54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Receivables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18,412.98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Payables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Capital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41,500.00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Borders Loan Account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25,000.00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19,727.50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21,310.00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 Returns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 Returns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187.60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60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Output VAT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3,690.31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Input VAT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7,713.63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 Received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185.00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Shop Fittings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7,800.00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Motor Vehicles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11,750.00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lastRenderedPageBreak/>
              <w:t>Road Fund Licence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Rates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397.25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Postage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16.80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Building Repairs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704.00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Office Equipment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1,895.00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Wages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92.00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Mobile Telephone Rental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Allowed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87.26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46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Received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Wingdings" w:eastAsia="Times New Roman" w:hAnsi="Wingdings"/>
                <w:color w:val="FF0000"/>
                <w:sz w:val="36"/>
                <w:szCs w:val="36"/>
              </w:rPr>
            </w:pPr>
            <w:r w:rsidRPr="0052515F">
              <w:rPr>
                <w:rFonts w:ascii="Wingdings" w:eastAsia="Times New Roman" w:hAnsi="Wingdings"/>
                <w:color w:val="FF0000"/>
                <w:sz w:val="36"/>
                <w:szCs w:val="36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4526D5" w:rsidRPr="0052515F" w:rsidTr="00213D57">
        <w:trPr>
          <w:gridAfter w:val="7"/>
          <w:wAfter w:w="5414" w:type="dxa"/>
          <w:trHeight w:val="375"/>
        </w:trPr>
        <w:tc>
          <w:tcPr>
            <w:tcW w:w="3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 xml:space="preserve">Totals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134,618.66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43,238.04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</w:pPr>
            <w:r w:rsidRPr="0052515F">
              <w:rPr>
                <w:rFonts w:ascii="Trebuchet MS" w:eastAsia="Times New Roman" w:hAnsi="Trebuchet MS"/>
                <w:b/>
                <w:bCs/>
                <w:color w:val="FF0000"/>
                <w:sz w:val="24"/>
                <w:szCs w:val="24"/>
              </w:rPr>
              <w:t>C/E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6D5" w:rsidRPr="0052515F" w:rsidRDefault="004526D5" w:rsidP="00213D57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</w:tbl>
    <w:p w:rsidR="004526D5" w:rsidRDefault="004526D5"/>
    <w:sectPr w:rsidR="004526D5" w:rsidSect="004526D5">
      <w:footerReference w:type="default" r:id="rId7"/>
      <w:pgSz w:w="11906" w:h="16838"/>
      <w:pgMar w:top="1440" w:right="284" w:bottom="14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609" w:rsidRDefault="00180609" w:rsidP="004526D5">
      <w:pPr>
        <w:spacing w:line="240" w:lineRule="auto"/>
      </w:pPr>
      <w:r>
        <w:separator/>
      </w:r>
    </w:p>
  </w:endnote>
  <w:endnote w:type="continuationSeparator" w:id="0">
    <w:p w:rsidR="00180609" w:rsidRDefault="00180609" w:rsidP="00452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58377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4526D5" w:rsidRDefault="004526D5" w:rsidP="004526D5">
            <w:pPr>
              <w:pStyle w:val="Footer"/>
              <w:ind w:left="4847" w:firstLine="4513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7B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7B2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26D5" w:rsidRDefault="004526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609" w:rsidRDefault="00180609" w:rsidP="004526D5">
      <w:pPr>
        <w:spacing w:line="240" w:lineRule="auto"/>
      </w:pPr>
      <w:r>
        <w:separator/>
      </w:r>
    </w:p>
  </w:footnote>
  <w:footnote w:type="continuationSeparator" w:id="0">
    <w:p w:rsidR="00180609" w:rsidRDefault="00180609" w:rsidP="004526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D5"/>
    <w:rsid w:val="001131F7"/>
    <w:rsid w:val="00180609"/>
    <w:rsid w:val="004526D5"/>
    <w:rsid w:val="00BB7B2A"/>
    <w:rsid w:val="00F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4526D5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6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6D5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526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6D5"/>
    <w:rPr>
      <w:rFonts w:ascii="Arial" w:eastAsia="Calibri" w:hAnsi="Arial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4526D5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6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6D5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526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6D5"/>
    <w:rPr>
      <w:rFonts w:ascii="Arial" w:eastAsia="Calibri" w:hAnsi="Arial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601</Words>
  <Characters>3429</Characters>
  <Application>Microsoft Office Word</Application>
  <DocSecurity>0</DocSecurity>
  <Lines>28</Lines>
  <Paragraphs>8</Paragraphs>
  <ScaleCrop>false</ScaleCrop>
  <Company>SQA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Atkinson</dc:creator>
  <cp:lastModifiedBy>Christopher Atkinson</cp:lastModifiedBy>
  <cp:revision>2</cp:revision>
  <dcterms:created xsi:type="dcterms:W3CDTF">2018-02-06T11:28:00Z</dcterms:created>
  <dcterms:modified xsi:type="dcterms:W3CDTF">2018-02-06T11:47:00Z</dcterms:modified>
</cp:coreProperties>
</file>